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Fourniture et maintenance de lits médicalisés pour 2 EHPAD publics — EHPAD public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"Équipement médical / Dispositifs médicaux". L'entité "Société Exemple Médic",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Société Exemple Médic</w:t>
      </w:r>
    </w:p>
    <w:p>
      <w:pPr>
        <w:spacing w:after="200"/>
      </w:pPr>
      <w:r>
        <w:t xml:space="preserve">SIREN : 789 023 451 (SIREN d'exemple)</w:t>
      </w:r>
    </w:p>
    <w:p>
      <w:pPr>
        <w:spacing w:after="200"/>
      </w:pPr>
      <w:r>
        <w:t xml:space="preserve">Code NAF : 47.74Z</w:t>
      </w:r>
    </w:p>
    <w:p>
      <w:pPr>
        <w:spacing w:after="200"/>
      </w:pPr>
      <w:r>
        <w:t xml:space="preserve">Effectif : 18 ETP</w:t>
      </w:r>
    </w:p>
    <w:p>
      <w:pPr>
        <w:spacing w:after="200"/>
      </w:pPr>
      <w:r>
        <w:t xml:space="preserve">Capacités principales : Fourniture et location de dispositifs médicaux, Maintenance préventive et curative DM, Formation utilisateurs et matériovigilance.</w:t>
      </w:r>
    </w:p>
    <w:p>
      <w:pPr>
        <w:spacing w:after="200"/>
      </w:pPr>
      <w:r>
        <w:t xml:space="preserve">Pouvoir adjudicateur : EHPAD public type — exemple fictif</w:t>
      </w:r>
    </w:p>
    <w:p>
      <w:pPr>
        <w:spacing w:after="200"/>
      </w:pPr>
      <w:r>
        <w:t xml:space="preserve">Procédure : MAPA</w:t>
      </w:r>
    </w:p>
    <w:p>
      <w:pPr>
        <w:spacing w:after="200"/>
      </w:pPr>
      <w:r>
        <w:t xml:space="preserve">Budget estimé : 180 000 € HT</w:t>
      </w:r>
    </w:p>
    <w:p>
      <w:pPr>
        <w:spacing w:after="200"/>
      </w:pPr>
      <w:r>
        <w:t xml:space="preserve">Date limite de remise : 05/11/2026</w:t>
      </w:r>
    </w:p>
    <w:p>
      <w:pPr>
        <w:pStyle w:val="Heading1"/>
        <w:spacing w:after="200" w:before="400"/>
      </w:pPr>
      <w:r>
        <w:rPr>
          <w:b/>
          <w:bCs/>
          <w:color w:val="d97706"/>
        </w:rPr>
        <w:t xml:space="preserve">1. Présentation du candidat</w:t>
      </w:r>
    </w:p>
    <w:p>
      <w:pPr>
        <w:spacing w:after="200"/>
      </w:pPr>
      <w:r>
        <w:t xml:space="preserve">Société Exemple Médic, SAS au capital de 90 000 €, est un distributeur et mainteneur de dispositifs médicaux non implantables (mobilier médicalisé, oxygénothérapie, aides techniques) intervenant auprès d'établissements médico-sociaux publics et privés. Effectif 18 ETP, dont 9 techniciens de maintenance DM formés par les fabricants, 4 conseillers commerciaux, 1 pharmacien correspondant matériovigilance, 1 responsable qualité, et 3 fonctions support.</w:t>
      </w:r>
    </w:p>
    <w:p>
      <w:pPr>
        <w:spacing w:after="200"/>
      </w:pPr>
      <w:r>
        <w:t xml:space="preserve">Notre système qualité est certifié ISO 13485 (système de management de la qualité applicable aux dispositifs médicaux). Cette certification couvre les activités de distribution, location et maintenance de dispositifs médicaux de classe I et IIa.</w:t>
      </w:r>
    </w:p>
    <w:p>
      <w:pPr>
        <w:pStyle w:val="Heading1"/>
        <w:spacing w:after="200" w:before="400"/>
      </w:pPr>
      <w:r>
        <w:rPr>
          <w:b/>
          <w:bCs/>
          <w:color w:val="d97706"/>
        </w:rPr>
        <w:t xml:space="preserve">2. Compréhension du besoin</w:t>
      </w:r>
    </w:p>
    <w:p>
      <w:pPr>
        <w:spacing w:after="200"/>
      </w:pPr>
      <w:r>
        <w:t xml:space="preserve">Le marché porte sur la fourniture de 40 lits médicalisés à hauteur variable électrique (classe I) pour 2 EHPAD publics totalisant 110 résidents, sur une durée ferme de 3 ans, comprenant : livraison et installation initiale, maintenance préventive annuelle, maintenance curative sous garantie, formation des équipes soignantes et fourniture des pièces détachées d'usure courante.</w:t>
      </w:r>
    </w:p>
    <w:p>
      <w:pPr>
        <w:spacing w:after="200"/>
      </w:pPr>
      <w:r>
        <w:t xml:space="preserve">Enjeux identifiés :</w:t>
      </w:r>
    </w:p>
    <w:p>
      <w:pPr>
        <w:spacing w:after="200"/>
      </w:pPr>
      <w:r>
        <w:t xml:space="preserve">• sécurité du résident : conformité aux exigences essentielles du règlement (UE) 2017/745 relatif aux dispositifs médicaux, traçabilité par numéro de série ;</w:t>
      </w:r>
    </w:p>
    <w:p>
      <w:pPr>
        <w:spacing w:after="200"/>
      </w:pPr>
      <w:r>
        <w:t xml:space="preserve">• continuité de service : un lit en panne doit être réparé ou remplacé sous 48 h ouvrées pour ne pas perturber la prise en charge ;</w:t>
      </w:r>
    </w:p>
    <w:p>
      <w:pPr>
        <w:spacing w:after="200"/>
      </w:pPr>
      <w:r>
        <w:t xml:space="preserve">• formation des soignants : utilisation sécurisée des barrières, des moteurs de relevage et des commandes (art. R5212-25 du Code de la santé publique relatif à l'obligation d'information de l'exploitant).</w:t>
      </w:r>
    </w:p>
    <w:p>
      <w:pPr>
        <w:pStyle w:val="Heading1"/>
        <w:spacing w:after="200" w:before="400"/>
      </w:pPr>
      <w:r>
        <w:rPr>
          <w:b/>
          <w:bCs/>
          <w:color w:val="d97706"/>
        </w:rPr>
        <w:t xml:space="preserve">3. Méthodologie de fourniture et de mise en service</w:t>
      </w:r>
    </w:p>
    <w:p>
      <w:pPr>
        <w:spacing w:after="200"/>
      </w:pPr>
      <w:r>
        <w:t xml:space="preserve">Les lits proposés portent le marquage CE conforme au règlement (UE) 2017/745 (DM de classe I, autocertification fabricant, organisme notifié pour les fonctions à risque). Chaque lit est livré accompagné de sa notice d'utilisation en français, de la déclaration de conformité UE du fabricant et de son numéro de série tracé dans notre ERP.</w:t>
      </w:r>
    </w:p>
    <w:p>
      <w:pPr>
        <w:spacing w:after="200"/>
      </w:pPr>
      <w:r>
        <w:t xml:space="preserve">Mise en service : déballage et montage par 2 techniciens, test de l'ensemble des commandes électriques, vérification du verrouillage des roues et des barrières, remise du carnet de bord par lit. Formation des équipes soignantes (2 sessions de 1 h sur site) couvrant utilisation courante, sécurité du résident, signalement de matériovigilance.</w:t>
      </w:r>
    </w:p>
    <w:p>
      <w:pPr>
        <w:pStyle w:val="Heading1"/>
        <w:spacing w:after="200" w:before="400"/>
      </w:pPr>
      <w:r>
        <w:rPr>
          <w:b/>
          <w:bCs/>
          <w:color w:val="d97706"/>
        </w:rPr>
        <w:t xml:space="preserve">4. Maintenance et matériovigilance</w:t>
      </w:r>
    </w:p>
    <w:p>
      <w:pPr>
        <w:spacing w:after="200"/>
      </w:pPr>
      <w:r>
        <w:t xml:space="preserve">Maintenance préventive : 1 visite annuelle par lit, incluant test des moteurs, vérification du câblage et de la prise de terre (norme NF EN 60601-1 pour la sécurité électrique des appareils électromédicaux), graissage, contrôle des freins. Rapport d'intervention horodaté remis à l'établissement et conservé 5 ans.</w:t>
      </w:r>
    </w:p>
    <w:p>
      <w:pPr>
        <w:spacing w:after="200"/>
      </w:pPr>
      <w:r>
        <w:t xml:space="preserve">Maintenance curative : numéro vert dédié, intervention sous 48 h ouvrées, mise à disposition d'un lit de prêt si réparation &gt; 5 jours. Pièces détachées d'usure (télécommandes, vérins, roues) stockées en stock tampon dédié au marché.</w:t>
      </w:r>
    </w:p>
    <w:p>
      <w:pPr>
        <w:spacing w:after="200"/>
      </w:pPr>
      <w:r>
        <w:t xml:space="preserve">Matériovigilance : notre pharmacien correspondant relaye tout signalement à l'ANSM (Agence nationale de sécurité du médicament et des produits de santé) conformément à l'art. L5212-1 du Code de la santé publique. Une fiche réflexe de signalement est remise aux équipes soignantes lors de la formation.</w:t>
      </w:r>
    </w:p>
    <w:p>
      <w:pPr>
        <w:pStyle w:val="Heading1"/>
        <w:spacing w:after="200" w:before="400"/>
      </w:pPr>
      <w:r>
        <w:rPr>
          <w:b/>
          <w:bCs/>
          <w:color w:val="d97706"/>
        </w:rPr>
        <w:t xml:space="preserve">5. Traçabilité et qualité</w:t>
      </w:r>
    </w:p>
    <w:p>
      <w:pPr>
        <w:spacing w:after="200"/>
      </w:pPr>
      <w:r>
        <w:t xml:space="preserve">Chaque lit est identifié par un numéro de série fabricant et un numéro d'inventaire interne, croisé dans notre ERP qualité. La traçabilité par numéro de lot est conservée pour les pièces de rechange critiques (vérins, télécommandes), conformément aux exigences ISO 13485.</w:t>
      </w:r>
    </w:p>
    <w:p>
      <w:pPr>
        <w:spacing w:after="200"/>
      </w:pPr>
      <w:r>
        <w:t xml:space="preserve">Un audit qualité interne est réalisé annuellement sur le périmètre du marché : revue des interventions, taux de panne par lit, délai moyen d'intervention, retours utilisateurs. Le rapport est partagé avec la direction de chaque EHPAD. Nous tenons un registre des signalements de matériovigilance pour le marché.</w:t>
      </w:r>
    </w:p>
    <w:p>
      <w:pPr>
        <w:pStyle w:val="Heading1"/>
        <w:spacing w:after="200" w:before="400"/>
      </w:pPr>
      <w:r>
        <w:rPr>
          <w:b/>
          <w:bCs/>
          <w:color w:val="d97706"/>
        </w:rPr>
        <w:t xml:space="preserve">6. Engagements de service</w:t>
      </w:r>
    </w:p>
    <w:p>
      <w:pPr>
        <w:spacing w:after="200"/>
      </w:pPr>
      <w:r>
        <w:t xml:space="preserve">• Délai de livraison initial : 6 semaines à compter de la notification, installation incluse.</w:t>
      </w:r>
    </w:p>
    <w:p>
      <w:pPr>
        <w:spacing w:after="200"/>
      </w:pPr>
      <w:r>
        <w:t xml:space="preserve">• Maintenance curative : intervention sous 48 h ouvrées, lit de prêt si indisponibilité &gt; 5 j.</w:t>
      </w:r>
    </w:p>
    <w:p>
      <w:pPr>
        <w:spacing w:after="200"/>
      </w:pPr>
      <w:r>
        <w:t xml:space="preserve">• Maintenance préventive : 1 visite annuelle planifiée 30 jours à l'avance avec la direction.</w:t>
      </w:r>
    </w:p>
    <w:p>
      <w:pPr>
        <w:spacing w:after="200"/>
      </w:pPr>
      <w:r>
        <w:t xml:space="preserve">• Formation : 2 sessions initiales par EHPAD + 1 session de rappel à mi-marché.</w:t>
      </w:r>
    </w:p>
    <w:p>
      <w:pPr>
        <w:spacing w:after="200"/>
      </w:pPr>
      <w:r>
        <w:t xml:space="preserve">• Garantie pièces et main-d'œuvre : 3 ans sur l'ensemble du marché.</w:t>
      </w:r>
    </w:p>
    <w:p>
      <w:pPr>
        <w:spacing w:after="200"/>
      </w:pPr>
      <w:r>
        <w:t xml:space="preserve">• Assurances : RC professionnelle distributeur de dispositifs médicaux.</w:t>
      </w:r>
    </w:p>
    <w:p>
      <w:pPr>
        <w:pStyle w:val="Heading1"/>
        <w:spacing w:after="200" w:before="400"/>
      </w:pPr>
      <w:r>
        <w:rPr>
          <w:b/>
          <w:bCs/>
          <w:color w:val="d97706"/>
        </w:rPr>
        <w:t xml:space="preserve">7. Références (exemples structurels)</w:t>
      </w:r>
    </w:p>
    <w:p>
      <w:pPr>
        <w:spacing w:after="200"/>
      </w:pPr>
      <w:r>
        <w:t xml:space="preserve">Les références ci-dessous sont des exemples fictifs structurels — votre dossier réel intégrera vos vraies références (vérifiables au sens art. R2152-7 CCP) issues de votre mémoire d'entreprise indexée :</w:t>
      </w:r>
    </w:p>
    <w:p>
      <w:pPr>
        <w:spacing w:after="200"/>
      </w:pPr>
      <w:r>
        <w:t xml:space="preserve">• [À renseigner — vrai EHPAD public] — Fourniture 60 lits médicalisés + maintenance 3 ans — [Montant HT] — [Date] — Marché renouvelé.</w:t>
      </w:r>
    </w:p>
    <w:p>
      <w:pPr>
        <w:spacing w:after="200"/>
      </w:pPr>
      <w:r>
        <w:t xml:space="preserve">• [À renseigner — vrai centre hospitalier] — Location mobilier de soins + maintenance — [Montant HT annuel] — [Date] — En cours.</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C — Produits et fiches techniques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Produit / Fournisseur</w:t>
            </w:r>
          </w:p>
        </w:tc>
        <w:tc>
          <w:tcPr>
            <w:shd w:fill="FFF7E6" w:color="auto"/>
          </w:tcPr>
          <w:p>
            <w:pPr>
              <w:spacing w:after="80" w:before="80"/>
            </w:pPr>
            <w:r>
              <w:rPr>
                <w:b/>
                <w:bCs/>
                <w:color w:val="92400e"/>
                <w:sz w:val="20"/>
                <w:szCs w:val="20"/>
              </w:rPr>
              <w:t xml:space="preserve">Certifications</w:t>
            </w:r>
          </w:p>
        </w:tc>
        <w:tc>
          <w:tcPr>
            <w:shd w:fill="FFF7E6" w:color="auto"/>
          </w:tcPr>
          <w:p>
            <w:pPr>
              <w:spacing w:after="80" w:before="80"/>
            </w:pPr>
            <w:r>
              <w:rPr>
                <w:b/>
                <w:bCs/>
                <w:color w:val="92400e"/>
                <w:sz w:val="20"/>
                <w:szCs w:val="20"/>
              </w:rPr>
              <w:t xml:space="preserve">Classement feu</w:t>
            </w:r>
          </w:p>
        </w:tc>
        <w:tc>
          <w:tcPr>
            <w:shd w:fill="FFF7E6" w:color="auto"/>
          </w:tcPr>
          <w:p>
            <w:pPr>
              <w:spacing w:after="80" w:before="80"/>
            </w:pPr>
            <w:r>
              <w:rPr>
                <w:b/>
                <w:bCs/>
                <w:color w:val="92400e"/>
                <w:sz w:val="20"/>
                <w:szCs w:val="20"/>
              </w:rPr>
              <w:t xml:space="preserve">COV</w:t>
            </w:r>
          </w:p>
        </w:tc>
      </w:tr>
      <w:tr>
        <w:tc>
          <w:p>
            <w:pPr>
              <w:spacing w:after="60" w:before="60"/>
            </w:pPr>
            <w:r>
              <w:rPr>
                <w:sz w:val="18"/>
                <w:szCs w:val="18"/>
              </w:rPr>
              <w:t xml:space="preserve">Lit médicalisé hauteur variable électrique 3 fonctions — [Fabricant DM — exemple]</w:t>
            </w:r>
          </w:p>
        </w:tc>
        <w:tc>
          <w:p>
            <w:pPr>
              <w:spacing w:after="60" w:before="60"/>
            </w:pPr>
            <w:r>
              <w:rPr>
                <w:sz w:val="18"/>
                <w:szCs w:val="18"/>
              </w:rPr>
              <w:t xml:space="preserve">Marquage CE — classe I règlement UE 2017/745</w:t>
            </w:r>
          </w:p>
        </w:tc>
        <w:tc>
          <w:p>
            <w:pPr>
              <w:spacing w:after="60" w:before="60"/>
            </w:pPr>
            <w:r>
              <w:rPr>
                <w:sz w:val="18"/>
                <w:szCs w:val="18"/>
              </w:rPr>
              <w:t xml:space="preserve">—</w:t>
            </w:r>
          </w:p>
        </w:tc>
        <w:tc>
          <w:p>
            <w:pPr>
              <w:spacing w:after="60" w:before="60"/>
            </w:pPr>
            <w:r>
              <w:rPr>
                <w:sz w:val="18"/>
                <w:szCs w:val="18"/>
              </w:rPr>
              <w:t xml:space="preserve">—</w:t>
            </w:r>
          </w:p>
        </w:tc>
      </w:tr>
      <w:tr>
        <w:tc>
          <w:p>
            <w:pPr>
              <w:spacing w:after="60" w:before="60"/>
            </w:pPr>
            <w:r>
              <w:rPr>
                <w:sz w:val="18"/>
                <w:szCs w:val="18"/>
              </w:rPr>
              <w:t xml:space="preserve">Télécommande filaire patient avec verrouillage soignant — [Fabricant DM — exemple]</w:t>
            </w:r>
          </w:p>
        </w:tc>
        <w:tc>
          <w:p>
            <w:pPr>
              <w:spacing w:after="60" w:before="60"/>
            </w:pPr>
            <w:r>
              <w:rPr>
                <w:sz w:val="18"/>
                <w:szCs w:val="18"/>
              </w:rPr>
              <w:t xml:space="preserve">Conforme NF EN 60601-1 (sécurité électrique appareils EM)</w:t>
            </w:r>
          </w:p>
        </w:tc>
        <w:tc>
          <w:p>
            <w:pPr>
              <w:spacing w:after="60" w:before="60"/>
            </w:pPr>
            <w:r>
              <w:rPr>
                <w:sz w:val="18"/>
                <w:szCs w:val="18"/>
              </w:rPr>
              <w:t xml:space="preserve">—</w:t>
            </w:r>
          </w:p>
        </w:tc>
        <w:tc>
          <w:p>
            <w:pPr>
              <w:spacing w:after="60" w:before="60"/>
            </w:pPr>
            <w:r>
              <w:rPr>
                <w:sz w:val="18"/>
                <w:szCs w:val="18"/>
              </w:rPr>
              <w:t xml:space="preserve">—</w:t>
            </w:r>
          </w:p>
        </w:tc>
      </w:tr>
      <w:tr>
        <w:tc>
          <w:p>
            <w:pPr>
              <w:spacing w:after="60" w:before="60"/>
            </w:pPr>
            <w:r>
              <w:rPr>
                <w:sz w:val="18"/>
                <w:szCs w:val="18"/>
              </w:rPr>
              <w:t xml:space="preserve">Matelas mousse haute résilience classe IIa (prévention escarres) — [Fabricant DM — exemple]</w:t>
            </w:r>
          </w:p>
        </w:tc>
        <w:tc>
          <w:p>
            <w:pPr>
              <w:spacing w:after="60" w:before="60"/>
            </w:pPr>
            <w:r>
              <w:rPr>
                <w:sz w:val="18"/>
                <w:szCs w:val="18"/>
              </w:rPr>
              <w:t xml:space="preserve">Marquage CE — classe IIa règlement UE 2017/745</w:t>
            </w:r>
          </w:p>
        </w:tc>
        <w:tc>
          <w:p>
            <w:pPr>
              <w:spacing w:after="60" w:before="60"/>
            </w:pPr>
            <w:r>
              <w:rPr>
                <w:sz w:val="18"/>
                <w:szCs w:val="18"/>
              </w:rPr>
              <w:t xml:space="preserve">—</w:t>
            </w:r>
          </w:p>
        </w:tc>
        <w:tc>
          <w:p>
            <w:pPr>
              <w:spacing w:after="60" w:before="60"/>
            </w:pPr>
            <w:r>
              <w:rPr>
                <w:sz w:val="18"/>
                <w:szCs w:val="18"/>
              </w:rPr>
              <w:t xml:space="preserve">—</w:t>
            </w:r>
          </w:p>
        </w:tc>
      </w:tr>
    </w:tbl>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[Pharmacien correspondant — initiales]</w:t>
            </w:r>
          </w:p>
        </w:tc>
        <w:tc>
          <w:p>
            <w:pPr>
              <w:spacing w:after="60" w:before="60"/>
            </w:pPr>
            <w:r>
              <w:rPr>
                <w:sz w:val="18"/>
                <w:szCs w:val="18"/>
              </w:rPr>
              <w:t xml:space="preserve">Pharmacien correspondant matériovigilance</w:t>
            </w:r>
          </w:p>
        </w:tc>
        <w:tc>
          <w:p>
            <w:pPr>
              <w:spacing w:after="60" w:before="60"/>
            </w:pPr>
            <w:r>
              <w:rPr>
                <w:sz w:val="18"/>
                <w:szCs w:val="18"/>
              </w:rPr>
              <w:t xml:space="preserve">9 ans, ex-officine hospitalière</w:t>
            </w:r>
          </w:p>
        </w:tc>
        <w:tc>
          <w:p>
            <w:pPr>
              <w:spacing w:after="60" w:before="60"/>
            </w:pPr>
            <w:r>
              <w:rPr>
                <w:sz w:val="18"/>
                <w:szCs w:val="18"/>
              </w:rPr>
              <w:t xml:space="preserve">Diplôme d'État de docteur en pharmacie, inscription Ordre section A</w:t>
            </w:r>
          </w:p>
        </w:tc>
      </w:tr>
      <w:tr>
        <w:tc>
          <w:p>
            <w:pPr>
              <w:spacing w:after="60" w:before="60"/>
            </w:pPr>
            <w:r>
              <w:rPr>
                <w:sz w:val="18"/>
                <w:szCs w:val="18"/>
              </w:rPr>
              <w:t xml:space="preserve">[Technicien DM A]</w:t>
            </w:r>
          </w:p>
        </w:tc>
        <w:tc>
          <w:p>
            <w:pPr>
              <w:spacing w:after="60" w:before="60"/>
            </w:pPr>
            <w:r>
              <w:rPr>
                <w:sz w:val="18"/>
                <w:szCs w:val="18"/>
              </w:rPr>
              <w:t xml:space="preserve">Technicien de maintenance dispositifs médicaux</w:t>
            </w:r>
          </w:p>
        </w:tc>
        <w:tc>
          <w:p>
            <w:pPr>
              <w:spacing w:after="60" w:before="60"/>
            </w:pPr>
            <w:r>
              <w:rPr>
                <w:sz w:val="18"/>
                <w:szCs w:val="18"/>
              </w:rPr>
              <w:t xml:space="preserve">8 ans, formé par les fabricants de lits médicalisés</w:t>
            </w:r>
          </w:p>
        </w:tc>
        <w:tc>
          <w:p>
            <w:pPr>
              <w:spacing w:after="60" w:before="60"/>
            </w:pPr>
            <w:r>
              <w:rPr>
                <w:sz w:val="18"/>
                <w:szCs w:val="18"/>
              </w:rPr>
              <w:t xml:space="preserve">BTS électrotechnique, habilitation B1V, formations fabricants à jour</w:t>
            </w:r>
          </w:p>
        </w:tc>
      </w:tr>
      <w:tr>
        <w:tc>
          <w:p>
            <w:pPr>
              <w:spacing w:after="60" w:before="60"/>
            </w:pPr>
            <w:r>
              <w:rPr>
                <w:sz w:val="18"/>
                <w:szCs w:val="18"/>
              </w:rPr>
              <w:t xml:space="preserve">[Technicien DM B]</w:t>
            </w:r>
          </w:p>
        </w:tc>
        <w:tc>
          <w:p>
            <w:pPr>
              <w:spacing w:after="60" w:before="60"/>
            </w:pPr>
            <w:r>
              <w:rPr>
                <w:sz w:val="18"/>
                <w:szCs w:val="18"/>
              </w:rPr>
              <w:t xml:space="preserve">Technicien itinérant maintenance</w:t>
            </w:r>
          </w:p>
        </w:tc>
        <w:tc>
          <w:p>
            <w:pPr>
              <w:spacing w:after="60" w:before="60"/>
            </w:pPr>
            <w:r>
              <w:rPr>
                <w:sz w:val="18"/>
                <w:szCs w:val="18"/>
              </w:rPr>
              <w:t xml:space="preserve">5 ans, secteur médico-social</w:t>
            </w:r>
          </w:p>
        </w:tc>
        <w:tc>
          <w:p>
            <w:pPr>
              <w:spacing w:after="60" w:before="60"/>
            </w:pPr>
            <w:r>
              <w:rPr>
                <w:sz w:val="18"/>
                <w:szCs w:val="18"/>
              </w:rPr>
              <w:t xml:space="preserve">Bac pro maintenance équipements industriels, formations fabricants</w:t>
            </w:r>
          </w:p>
        </w:tc>
      </w:tr>
      <w:tr>
        <w:tc>
          <w:p>
            <w:pPr>
              <w:spacing w:after="60" w:before="60"/>
            </w:pPr>
            <w:r>
              <w:rPr>
                <w:sz w:val="18"/>
                <w:szCs w:val="18"/>
              </w:rPr>
              <w:t xml:space="preserve">[Responsable qualité]</w:t>
            </w:r>
          </w:p>
        </w:tc>
        <w:tc>
          <w:p>
            <w:pPr>
              <w:spacing w:after="60" w:before="60"/>
            </w:pPr>
            <w:r>
              <w:rPr>
                <w:sz w:val="18"/>
                <w:szCs w:val="18"/>
              </w:rPr>
              <w:t xml:space="preserve">Responsable qualité ISO 13485 et matériovigilance</w:t>
            </w:r>
          </w:p>
        </w:tc>
        <w:tc>
          <w:p>
            <w:pPr>
              <w:spacing w:after="60" w:before="60"/>
            </w:pPr>
            <w:r>
              <w:rPr>
                <w:sz w:val="18"/>
                <w:szCs w:val="18"/>
              </w:rPr>
              <w:t xml:space="preserve">11 ans dispositifs médicaux</w:t>
            </w:r>
          </w:p>
        </w:tc>
        <w:tc>
          <w:p>
            <w:pPr>
              <w:spacing w:after="60" w:before="60"/>
            </w:pPr>
            <w:r>
              <w:rPr>
                <w:sz w:val="18"/>
                <w:szCs w:val="18"/>
              </w:rPr>
              <w:t xml:space="preserve">Bac+5 qualité, auditeur interne ISO 13485</w:t>
            </w:r>
          </w:p>
        </w:tc>
      </w:tr>
      <w:tr>
        <w:tc>
          <w:p>
            <w:pPr>
              <w:spacing w:after="60" w:before="60"/>
            </w:pPr>
            <w:r>
              <w:rPr>
                <w:sz w:val="18"/>
                <w:szCs w:val="18"/>
              </w:rPr>
              <w:t xml:space="preserve">[Conseiller commercial]</w:t>
            </w:r>
          </w:p>
        </w:tc>
        <w:tc>
          <w:p>
            <w:pPr>
              <w:spacing w:after="60" w:before="60"/>
            </w:pPr>
            <w:r>
              <w:rPr>
                <w:sz w:val="18"/>
                <w:szCs w:val="18"/>
              </w:rPr>
              <w:t xml:space="preserve">Conseiller secteur médico-social</w:t>
            </w:r>
          </w:p>
        </w:tc>
        <w:tc>
          <w:p>
            <w:pPr>
              <w:spacing w:after="60" w:before="60"/>
            </w:pPr>
            <w:r>
              <w:rPr>
                <w:sz w:val="18"/>
                <w:szCs w:val="18"/>
              </w:rPr>
              <w:t xml:space="preserve">7 ans, marchés publics EHPAD</w:t>
            </w:r>
          </w:p>
        </w:tc>
        <w:tc>
          <w:p>
            <w:pPr>
              <w:spacing w:after="60" w:before="60"/>
            </w:pPr>
            <w:r>
              <w:rPr>
                <w:sz w:val="18"/>
                <w:szCs w:val="18"/>
              </w:rPr>
              <w:t xml:space="preserve">Bac+3 commerce, formation produits fabricants</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[À renseigner — vrai EHPAD public]</w:t>
            </w:r>
          </w:p>
        </w:tc>
        <w:tc>
          <w:p>
            <w:pPr>
              <w:spacing w:after="60" w:before="60"/>
            </w:pPr>
            <w:r>
              <w:rPr>
                <w:sz w:val="18"/>
                <w:szCs w:val="18"/>
              </w:rPr>
              <w:t xml:space="preserve">[Fourniture 60 lits médicalisés + maintenance triennale]</w:t>
            </w:r>
          </w:p>
        </w:tc>
        <w:tc>
          <w:p>
            <w:pPr>
              <w:spacing w:after="60" w:before="60"/>
            </w:pPr>
            <w:r>
              <w:rPr>
                <w:sz w:val="18"/>
                <w:szCs w:val="18"/>
              </w:rPr>
              <w:t xml:space="preserve">[≈ 240 k€ HT]</w:t>
            </w:r>
          </w:p>
        </w:tc>
        <w:tc>
          <w:p>
            <w:pPr>
              <w:spacing w:after="60" w:before="60"/>
            </w:pPr>
            <w:r>
              <w:rPr>
                <w:sz w:val="18"/>
                <w:szCs w:val="18"/>
              </w:rPr>
              <w:t xml:space="preserve">[2023]</w:t>
            </w:r>
          </w:p>
        </w:tc>
        <w:tc>
          <w:p>
            <w:pPr>
              <w:spacing w:after="60" w:before="60"/>
            </w:pPr>
            <w:r>
              <w:rPr>
                <w:sz w:val="18"/>
                <w:szCs w:val="18"/>
              </w:rPr>
              <w:t xml:space="preserve">Marché renouvelé, en cours</w:t>
            </w:r>
          </w:p>
        </w:tc>
      </w:tr>
      <w:tr>
        <w:tc>
          <w:p>
            <w:pPr>
              <w:spacing w:after="60" w:before="60"/>
            </w:pPr>
            <w:r>
              <w:rPr>
                <w:sz w:val="18"/>
                <w:szCs w:val="18"/>
              </w:rPr>
              <w:t xml:space="preserve">[À renseigner — vrai centre hospitalier]</w:t>
            </w:r>
          </w:p>
        </w:tc>
        <w:tc>
          <w:p>
            <w:pPr>
              <w:spacing w:after="60" w:before="60"/>
            </w:pPr>
            <w:r>
              <w:rPr>
                <w:sz w:val="18"/>
                <w:szCs w:val="18"/>
              </w:rPr>
              <w:t xml:space="preserve">[Location mobilier de soins + maintenance préventive]</w:t>
            </w:r>
          </w:p>
        </w:tc>
        <w:tc>
          <w:p>
            <w:pPr>
              <w:spacing w:after="60" w:before="60"/>
            </w:pPr>
            <w:r>
              <w:rPr>
                <w:sz w:val="18"/>
                <w:szCs w:val="18"/>
              </w:rPr>
              <w:t xml:space="preserve">[≈ 85 k€/an HT]</w:t>
            </w:r>
          </w:p>
        </w:tc>
        <w:tc>
          <w:p>
            <w:pPr>
              <w:spacing w:after="60" w:before="60"/>
            </w:pPr>
            <w:r>
              <w:rPr>
                <w:sz w:val="18"/>
                <w:szCs w:val="18"/>
              </w:rPr>
              <w:t xml:space="preserve">[2024]</w:t>
            </w:r>
          </w:p>
        </w:tc>
        <w:tc>
          <w:p>
            <w:pPr>
              <w:spacing w:after="60" w:before="60"/>
            </w:pPr>
            <w:r>
              <w:rPr>
                <w:sz w:val="18"/>
                <w:szCs w:val="18"/>
              </w:rPr>
              <w:t xml:space="preserve">En cours</w:t>
            </w:r>
          </w:p>
        </w:tc>
      </w:tr>
      <w:tr>
        <w:tc>
          <w:p>
            <w:pPr>
              <w:spacing w:after="60" w:before="60"/>
            </w:pPr>
            <w:r>
              <w:rPr>
                <w:sz w:val="18"/>
                <w:szCs w:val="18"/>
              </w:rPr>
              <w:t xml:space="preserve">[À renseigner — vrai EHPAD privé non lucratif]</w:t>
            </w:r>
          </w:p>
        </w:tc>
        <w:tc>
          <w:p>
            <w:pPr>
              <w:spacing w:after="60" w:before="60"/>
            </w:pPr>
            <w:r>
              <w:rPr>
                <w:sz w:val="18"/>
                <w:szCs w:val="18"/>
              </w:rPr>
              <w:t xml:space="preserve">[Fourniture matelas anti-escarres classe IIa]</w:t>
            </w:r>
          </w:p>
        </w:tc>
        <w:tc>
          <w:p>
            <w:pPr>
              <w:spacing w:after="60" w:before="60"/>
            </w:pPr>
            <w:r>
              <w:rPr>
                <w:sz w:val="18"/>
                <w:szCs w:val="18"/>
              </w:rPr>
              <w:t xml:space="preserve">[≈ 32 k€ HT]</w:t>
            </w:r>
          </w:p>
        </w:tc>
        <w:tc>
          <w:p>
            <w:pPr>
              <w:spacing w:after="60" w:before="60"/>
            </w:pPr>
            <w:r>
              <w:rPr>
                <w:sz w:val="18"/>
                <w:szCs w:val="18"/>
              </w:rPr>
              <w:t xml:space="preserve">[2025]</w:t>
            </w:r>
          </w:p>
        </w:tc>
        <w:tc>
          <w:p>
            <w:pPr>
              <w:spacing w:after="60" w:before="60"/>
            </w:pPr>
            <w:r>
              <w:rPr>
                <w:sz w:val="18"/>
                <w:szCs w:val="18"/>
              </w:rPr>
              <w:t xml:space="preserve">Livraison réceptionnée, garantie en cours</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Fourniture et maintenance de lits médicalisés pour 2 EHPAD publics</dc:title>
  <dc:creator>Opportunix</dc:creator>
  <dc:description>Squelette d'exemple à des fins d'illustration. Données fictives.</dc:description>
  <cp:lastModifiedBy>Un-named</cp:lastModifiedBy>
  <cp:revision>1</cp:revision>
  <dcterms:created xsi:type="dcterms:W3CDTF">2026-05-12T19:53:18.276Z</dcterms:created>
  <dcterms:modified xsi:type="dcterms:W3CDTF">2026-05-12T19:53:18.276Z</dcterms:modified>
</cp:coreProperties>
</file>

<file path=docProps/custom.xml><?xml version="1.0" encoding="utf-8"?>
<Properties xmlns="http://schemas.openxmlformats.org/officeDocument/2006/custom-properties" xmlns:vt="http://schemas.openxmlformats.org/officeDocument/2006/docPropsVTypes"/>
</file>