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jc w:val="center"/>
      </w:pPr>
      <w:r>
        <w:rPr>
          <w:b/>
          <w:bCs/>
        </w:rPr>
        <w:t xml:space="preserve">MÉMOIRE TECHNIQUE</w:t>
      </w:r>
    </w:p>
    <w:p>
      <w:pPr>
        <w:spacing w:after="400"/>
        <w:jc w:val="center"/>
      </w:pPr>
      <w:r>
        <w:rPr>
          <w:i/>
          <w:iCs/>
        </w:rPr>
        <w:t xml:space="preserve">Fourniture de repas pour la cantine scolaire — Commune type — exemple fictif</w:t>
      </w:r>
    </w:p>
    <w:p>
      <w:pPr>
        <w:spacing w:after="200"/>
        <w:jc w:val="center"/>
      </w:pPr>
      <w:r>
        <w:rPr>
          <w:b/>
          <w:bCs/>
          <w:color w:val="d97706"/>
          <w:sz w:val="22"/>
          <w:szCs w:val="22"/>
        </w:rPr>
        <w:t xml:space="preserve">── EXEMPLE FICTIF — STRUCTURE TYPE ──</w:t>
      </w:r>
    </w:p>
    <w:p>
      <w:pPr>
        <w:spacing w:after="600"/>
        <w:jc w:val="center"/>
      </w:pPr>
      <w:r>
        <w:rPr>
          <w:i/>
          <w:iCs/>
          <w:color w:val="8b8b8b"/>
          <w:sz w:val="18"/>
          <w:szCs w:val="18"/>
        </w:rPr>
        <w:t xml:space="preserve">Squelette d'exemple secteur "Restauration collective". L'entité "Société Exemple Restauration", le SIREN, l'acheteur et les références sont des données inventées à des fins d'illustration. Le dossier réellement généré sur votre AO sera entièrement personnalisé à partir du DCE chargé et de votre mémoire d'entreprise.</w:t>
      </w:r>
    </w:p>
    <w:p>
      <w:pPr>
        <w:pStyle w:val="Heading1"/>
        <w:spacing w:after="200" w:before="400"/>
      </w:pPr>
      <w:r>
        <w:rPr>
          <w:b/>
          <w:bCs/>
          <w:color w:val="d97706"/>
        </w:rPr>
        <w:t xml:space="preserve">Identification du candidat (exemple fictif)</w:t>
      </w:r>
    </w:p>
    <w:p>
      <w:pPr>
        <w:spacing w:after="200"/>
      </w:pPr>
      <w:r>
        <w:t xml:space="preserve">Raison sociale : Société Exemple Restauration</w:t>
      </w:r>
    </w:p>
    <w:p>
      <w:pPr>
        <w:spacing w:after="200"/>
      </w:pPr>
      <w:r>
        <w:t xml:space="preserve">SIREN : 345 678 912 (SIREN d'exemple)</w:t>
      </w:r>
    </w:p>
    <w:p>
      <w:pPr>
        <w:spacing w:after="200"/>
      </w:pPr>
      <w:r>
        <w:t xml:space="preserve">Code NAF : 56.29A</w:t>
      </w:r>
    </w:p>
    <w:p>
      <w:pPr>
        <w:spacing w:after="200"/>
      </w:pPr>
      <w:r>
        <w:t xml:space="preserve">Effectif : 22 ETP</w:t>
      </w:r>
    </w:p>
    <w:p>
      <w:pPr>
        <w:spacing w:after="200"/>
      </w:pPr>
      <w:r>
        <w:t xml:space="preserve">Capacités principales : Restauration scolaire, Liaison froide, Approvisionnement local &amp; bio.</w:t>
      </w:r>
    </w:p>
    <w:p>
      <w:pPr>
        <w:spacing w:after="200"/>
      </w:pPr>
      <w:r>
        <w:t xml:space="preserve">Pouvoir adjudicateur : Commune type — exemple fictif</w:t>
      </w:r>
    </w:p>
    <w:p>
      <w:pPr>
        <w:spacing w:after="200"/>
      </w:pPr>
      <w:r>
        <w:t xml:space="preserve">Procédure : Procédure formalisée</w:t>
      </w:r>
    </w:p>
    <w:p>
      <w:pPr>
        <w:spacing w:after="200"/>
      </w:pPr>
      <w:r>
        <w:t xml:space="preserve">Budget estimé : 120 000 € HT</w:t>
      </w:r>
    </w:p>
    <w:p>
      <w:pPr>
        <w:spacing w:after="200"/>
      </w:pPr>
      <w:r>
        <w:t xml:space="preserve">Date limite de remise : 30/09/2026</w:t>
      </w:r>
    </w:p>
    <w:p>
      <w:pPr>
        <w:pStyle w:val="Heading1"/>
        <w:spacing w:after="200" w:before="400"/>
      </w:pPr>
      <w:r>
        <w:rPr>
          <w:b/>
          <w:bCs/>
          <w:color w:val="d97706"/>
        </w:rPr>
        <w:t xml:space="preserve">1. Présentation du candidat</w:t>
      </w:r>
    </w:p>
    <w:p>
      <w:pPr>
        <w:spacing w:after="200"/>
      </w:pPr>
      <w:r>
        <w:t xml:space="preserve">Société Exemple Restauration, SAS au capital de 120 000 €, fournit en moyenne 4 200 repas/jour à des collectivités locales. Cuisine centrale de 850 m² agréée CE (n° d'agrément à compléter), certifiée ISO 22000:2018 (HACCP).</w:t>
      </w:r>
    </w:p>
    <w:p>
      <w:pPr>
        <w:spacing w:after="200"/>
      </w:pPr>
      <w:r>
        <w:t xml:space="preserve">Effectif : 22 ETP dont 1 chef de production, 4 cuisiniers (CAP/BEP cuisine), 1 diététicienne salariée, 1 responsable qualité, équipe logistique 6 chauffeurs-livreurs.</w:t>
      </w:r>
    </w:p>
    <w:p>
      <w:pPr>
        <w:pStyle w:val="Heading1"/>
        <w:spacing w:after="200" w:before="400"/>
      </w:pPr>
      <w:r>
        <w:rPr>
          <w:b/>
          <w:bCs/>
          <w:color w:val="d97706"/>
        </w:rPr>
        <w:t xml:space="preserve">2. Compréhension du besoin</w:t>
      </w:r>
    </w:p>
    <w:p>
      <w:pPr>
        <w:spacing w:after="200"/>
      </w:pPr>
      <w:r>
        <w:t xml:space="preserve">Marché triennal de fourniture de 480 repas/jour pour la cantine scolaire (maternelle + élémentaire). Liaison froide, livraison J pour J avant 10h30. Application de la loi EGAlim : 50 % de produits durables et 20 % de bio (pourcentages en valeur).</w:t>
      </w:r>
    </w:p>
    <w:p>
      <w:pPr>
        <w:spacing w:after="200"/>
      </w:pPr>
      <w:r>
        <w:t xml:space="preserve">Enjeux : maîtrise de l'allergie alimentaire (PAI), variété et acceptabilité des menus, traçabilité totale de l'origine des matières.</w:t>
      </w:r>
    </w:p>
    <w:p>
      <w:pPr>
        <w:pStyle w:val="Heading1"/>
        <w:spacing w:after="200" w:before="400"/>
      </w:pPr>
      <w:r>
        <w:rPr>
          <w:b/>
          <w:bCs/>
          <w:color w:val="d97706"/>
        </w:rPr>
        <w:t xml:space="preserve">3. Plan HACCP et chaîne du froid</w:t>
      </w:r>
    </w:p>
    <w:p>
      <w:pPr>
        <w:spacing w:after="200"/>
      </w:pPr>
      <w:r>
        <w:t xml:space="preserve">Notre plan de maîtrise sanitaire (PMS) est tenu à jour selon l'arrêté du 21/12/2009. Contrôles obligatoires :</w:t>
      </w:r>
    </w:p>
    <w:p>
      <w:pPr>
        <w:spacing w:after="200"/>
      </w:pPr>
      <w:r>
        <w:t xml:space="preserve">• Auto-contrôles bactériologiques mensuels (laboratoire COFRAC) ;</w:t>
      </w:r>
    </w:p>
    <w:p>
      <w:pPr>
        <w:spacing w:after="200"/>
      </w:pPr>
      <w:r>
        <w:t xml:space="preserve">• Surveillance CCP refroidissement (passage de +63°C à +10°C en moins de 2h) ;</w:t>
      </w:r>
    </w:p>
    <w:p>
      <w:pPr>
        <w:spacing w:after="200"/>
      </w:pPr>
      <w:r>
        <w:t xml:space="preserve">• Traçabilité par lot pour chaque composant de plat (système Easilys ou équivalent).</w:t>
      </w:r>
    </w:p>
    <w:p>
      <w:pPr>
        <w:pStyle w:val="Heading1"/>
        <w:spacing w:after="200" w:before="400"/>
      </w:pPr>
      <w:r>
        <w:rPr>
          <w:b/>
          <w:bCs/>
          <w:color w:val="d97706"/>
        </w:rPr>
        <w:t xml:space="preserve">4. Plan d'approvisionnement EGAlim</w:t>
      </w:r>
    </w:p>
    <w:p>
      <w:pPr>
        <w:spacing w:after="200"/>
      </w:pPr>
      <w:r>
        <w:t xml:space="preserve">Engagements contractuels :</w:t>
      </w:r>
    </w:p>
    <w:p>
      <w:pPr>
        <w:spacing w:after="200"/>
      </w:pPr>
      <w:r>
        <w:t xml:space="preserve">• 50 % SIQO (Label Rouge, AOP, IGP, AB) en valeur ;</w:t>
      </w:r>
    </w:p>
    <w:p>
      <w:pPr>
        <w:spacing w:after="200"/>
      </w:pPr>
      <w:r>
        <w:t xml:space="preserve">• 20 % bio (Bio EU) en valeur ;</w:t>
      </w:r>
    </w:p>
    <w:p>
      <w:pPr>
        <w:spacing w:after="200"/>
      </w:pPr>
      <w:r>
        <w:t xml:space="preserve">• 80 % d'approvisionnement dans un rayon de 200 km autour de la cuisine centrale ;</w:t>
      </w:r>
    </w:p>
    <w:p>
      <w:pPr>
        <w:spacing w:after="200"/>
      </w:pPr>
      <w:r>
        <w:t xml:space="preserve">• 1 menu végétarien hebdomadaire conformément à la loi EGAlim 2.</w:t>
      </w:r>
    </w:p>
    <w:p>
      <w:pPr>
        <w:spacing w:after="200"/>
      </w:pPr>
      <w:r>
        <w:t xml:space="preserve">• Reporting trimestriel des % effectifs (logiciel Ma Cantine ou équivalent).</w:t>
      </w:r>
    </w:p>
    <w:p>
      <w:pPr>
        <w:pStyle w:val="Heading1"/>
        <w:spacing w:after="200" w:before="400"/>
      </w:pPr>
      <w:r>
        <w:rPr>
          <w:b/>
          <w:bCs/>
          <w:color w:val="d97706"/>
        </w:rPr>
        <w:t xml:space="preserve">5. Conception des menus et nutrition</w:t>
      </w:r>
    </w:p>
    <w:p>
      <w:pPr>
        <w:spacing w:after="200"/>
      </w:pPr>
      <w:r>
        <w:t xml:space="preserve">Notre diététicienne salariée valide les plans de menus sur 5 semaines, conformément à l'arrêté du 30/09/2011 fixant les fréquences des familles d'aliments en restauration scolaire. PAI et menus de substitution disponibles sous 48h après notification.</w:t>
      </w:r>
    </w:p>
    <w:p>
      <w:pPr>
        <w:pStyle w:val="Heading1"/>
        <w:spacing w:after="200" w:before="400"/>
      </w:pPr>
      <w:r>
        <w:rPr>
          <w:b/>
          <w:bCs/>
          <w:color w:val="d97706"/>
        </w:rPr>
        <w:t xml:space="preserve">6. Logistique et continuité de service</w:t>
      </w:r>
    </w:p>
    <w:p>
      <w:pPr>
        <w:spacing w:after="200"/>
      </w:pPr>
      <w:r>
        <w:t xml:space="preserve">2 véhicules frigorifiques dédiés (température -2°C/+4°C). Véhicule de secours mutualisé avec notre site partenaire pour assurer la continuité en cas de panne. Livraison à partir de 9h, déchargement direct dans le local de réception réfrigéré.</w:t>
      </w:r>
    </w:p>
    <w:p>
      <w:pPr>
        <w:pStyle w:val="Heading1"/>
        <w:spacing w:after="200" w:before="400"/>
      </w:pPr>
      <w:r>
        <w:rPr>
          <w:b/>
          <w:bCs/>
          <w:color w:val="d97706"/>
        </w:rPr>
        <w:t xml:space="preserve">7. Références (exemples structurels)</w:t>
      </w:r>
    </w:p>
    <w:p>
      <w:pPr>
        <w:spacing w:after="200"/>
      </w:pPr>
      <w:r>
        <w:t xml:space="preserve">Exemples fictifs — votre dossier réel intégrera les références vérifiables issues de votre mémoire :</w:t>
      </w:r>
    </w:p>
    <w:p>
      <w:pPr>
        <w:spacing w:after="200"/>
      </w:pPr>
      <w:r>
        <w:t xml:space="preserve">• [Mairie réelle] — 280 repas/jour, marché 3 ans — [Montant] — Reconduit.</w:t>
      </w:r>
    </w:p>
    <w:p>
      <w:pPr>
        <w:spacing w:after="200"/>
      </w:pPr>
      <w:r>
        <w:t xml:space="preserve">• [SIVU réel] — Cantines mutualisées 6 communes — [Montant] — En cours.</w:t>
      </w:r>
    </w:p>
    <w:p>
      <w:pPr>
        <w:pStyle w:val="Heading1"/>
        <w:spacing w:after="200" w:before="600"/>
        <w:jc w:val="center"/>
      </w:pPr>
      <w:r>
        <w:rPr>
          <w:b/>
          <w:bCs/>
          <w:color w:val="d97706"/>
        </w:rPr>
        <w:t xml:space="preserve">ANNEXES</w:t>
      </w:r>
    </w:p>
    <w:p>
      <w:pPr>
        <w:spacing w:after="400"/>
        <w:jc w:val="center"/>
      </w:pPr>
      <w:r>
        <w:rPr>
          <w:i/>
          <w:iCs/>
          <w:color w:val="8b8b8b"/>
          <w:sz w:val="18"/>
          <w:szCs w:val="18"/>
        </w:rPr>
        <w:t xml:space="preserve">Pièces jointes structurées — exemple fictif sur la base d'un AO type</w:t>
      </w:r>
    </w:p>
    <w:p>
      <w:pPr>
        <w:pStyle w:val="Heading1"/>
        <w:spacing w:after="200" w:before="400"/>
      </w:pPr>
      <w:r>
        <w:rPr>
          <w:b/>
          <w:bCs/>
          <w:color w:val="d97706"/>
        </w:rPr>
        <w:t xml:space="preserve">Annexe D — CV synthétiques de l'équipe (anonymisés)</w:t>
      </w:r>
    </w:p>
    <w:tbl>
      <w:tblPr>
        <w:tblW w:type="pct" w:w="100%"/>
        <w:tblBorders>
          <w:top w:val="single" w:color="d97706" w:sz="4"/>
          <w:left w:val="single" w:color="e5e5e5" w:sz="2"/>
          <w:bottom w:val="single" w:color="d97706" w:sz="4"/>
          <w:right w:val="single" w:color="e5e5e5" w:sz="2"/>
          <w:insideH w:val="single" w:color="e5e5e5" w:sz="2"/>
          <w:insideV w:val="single" w:color="e5e5e5" w:sz="2"/>
        </w:tblBorders>
      </w:tblPr>
      <w:tblGrid>
        <w:gridCol w:w="100"/>
        <w:gridCol w:w="100"/>
        <w:gridCol w:w="100"/>
        <w:gridCol w:w="100"/>
      </w:tblGrid>
      <w:tr>
        <w:trPr>
          <w:tblHeader/>
        </w:trPr>
        <w:tc>
          <w:tcPr>
            <w:shd w:fill="FFF7E6" w:color="auto"/>
          </w:tcPr>
          <w:p>
            <w:pPr>
              <w:spacing w:after="80" w:before="80"/>
            </w:pPr>
            <w:r>
              <w:rPr>
                <w:b/>
                <w:bCs/>
                <w:color w:val="92400e"/>
                <w:sz w:val="20"/>
                <w:szCs w:val="20"/>
              </w:rPr>
              <w:t xml:space="preserve">Profil</w:t>
            </w:r>
          </w:p>
        </w:tc>
        <w:tc>
          <w:tcPr>
            <w:shd w:fill="FFF7E6" w:color="auto"/>
          </w:tcPr>
          <w:p>
            <w:pPr>
              <w:spacing w:after="80" w:before="80"/>
            </w:pPr>
            <w:r>
              <w:rPr>
                <w:b/>
                <w:bCs/>
                <w:color w:val="92400e"/>
                <w:sz w:val="20"/>
                <w:szCs w:val="20"/>
              </w:rPr>
              <w:t xml:space="preserve">Rôle</w:t>
            </w:r>
          </w:p>
        </w:tc>
        <w:tc>
          <w:tcPr>
            <w:shd w:fill="FFF7E6" w:color="auto"/>
          </w:tcPr>
          <w:p>
            <w:pPr>
              <w:spacing w:after="80" w:before="80"/>
            </w:pPr>
            <w:r>
              <w:rPr>
                <w:b/>
                <w:bCs/>
                <w:color w:val="92400e"/>
                <w:sz w:val="20"/>
                <w:szCs w:val="20"/>
              </w:rPr>
              <w:t xml:space="preserve">Expérience</w:t>
            </w:r>
          </w:p>
        </w:tc>
        <w:tc>
          <w:tcPr>
            <w:shd w:fill="FFF7E6" w:color="auto"/>
          </w:tcPr>
          <w:p>
            <w:pPr>
              <w:spacing w:after="80" w:before="80"/>
            </w:pPr>
            <w:r>
              <w:rPr>
                <w:b/>
                <w:bCs/>
                <w:color w:val="92400e"/>
                <w:sz w:val="20"/>
                <w:szCs w:val="20"/>
              </w:rPr>
              <w:t xml:space="preserve">Qualifications / habilitations</w:t>
            </w:r>
          </w:p>
        </w:tc>
      </w:tr>
      <w:tr>
        <w:tc>
          <w:p>
            <w:pPr>
              <w:spacing w:after="60" w:before="60"/>
            </w:pPr>
            <w:r>
              <w:rPr>
                <w:sz w:val="18"/>
                <w:szCs w:val="18"/>
              </w:rPr>
              <w:t xml:space="preserve">[Chef de production]</w:t>
            </w:r>
          </w:p>
        </w:tc>
        <w:tc>
          <w:p>
            <w:pPr>
              <w:spacing w:after="60" w:before="60"/>
            </w:pPr>
            <w:r>
              <w:rPr>
                <w:sz w:val="18"/>
                <w:szCs w:val="18"/>
              </w:rPr>
              <w:t xml:space="preserve">Chef cuisinier de production</w:t>
            </w:r>
          </w:p>
        </w:tc>
        <w:tc>
          <w:p>
            <w:pPr>
              <w:spacing w:after="60" w:before="60"/>
            </w:pPr>
            <w:r>
              <w:rPr>
                <w:sz w:val="18"/>
                <w:szCs w:val="18"/>
              </w:rPr>
              <w:t xml:space="preserve">15 ans en restauration collective scolaire</w:t>
            </w:r>
          </w:p>
        </w:tc>
        <w:tc>
          <w:p>
            <w:pPr>
              <w:spacing w:after="60" w:before="60"/>
            </w:pPr>
            <w:r>
              <w:rPr>
                <w:sz w:val="18"/>
                <w:szCs w:val="18"/>
              </w:rPr>
              <w:t xml:space="preserve">BEP/CAP Cuisine, formation HACCP, Maîtrise des risques sanitaires</w:t>
            </w:r>
          </w:p>
        </w:tc>
      </w:tr>
      <w:tr>
        <w:tc>
          <w:p>
            <w:pPr>
              <w:spacing w:after="60" w:before="60"/>
            </w:pPr>
            <w:r>
              <w:rPr>
                <w:sz w:val="18"/>
                <w:szCs w:val="18"/>
              </w:rPr>
              <w:t xml:space="preserve">[Diététicienne]</w:t>
            </w:r>
          </w:p>
        </w:tc>
        <w:tc>
          <w:p>
            <w:pPr>
              <w:spacing w:after="60" w:before="60"/>
            </w:pPr>
            <w:r>
              <w:rPr>
                <w:sz w:val="18"/>
                <w:szCs w:val="18"/>
              </w:rPr>
              <w:t xml:space="preserve">Diététicienne salariée</w:t>
            </w:r>
          </w:p>
        </w:tc>
        <w:tc>
          <w:p>
            <w:pPr>
              <w:spacing w:after="60" w:before="60"/>
            </w:pPr>
            <w:r>
              <w:rPr>
                <w:sz w:val="18"/>
                <w:szCs w:val="18"/>
              </w:rPr>
              <w:t xml:space="preserve">8 ans en équilibre nutritionnel scolaire</w:t>
            </w:r>
          </w:p>
        </w:tc>
        <w:tc>
          <w:p>
            <w:pPr>
              <w:spacing w:after="60" w:before="60"/>
            </w:pPr>
            <w:r>
              <w:rPr>
                <w:sz w:val="18"/>
                <w:szCs w:val="18"/>
              </w:rPr>
              <w:t xml:space="preserve">BTS Diététique, formation arrêté 30/09/2011</w:t>
            </w:r>
          </w:p>
        </w:tc>
      </w:tr>
      <w:tr>
        <w:tc>
          <w:p>
            <w:pPr>
              <w:spacing w:after="60" w:before="60"/>
            </w:pPr>
            <w:r>
              <w:rPr>
                <w:sz w:val="18"/>
                <w:szCs w:val="18"/>
              </w:rPr>
              <w:t xml:space="preserve">[Responsable QSE]</w:t>
            </w:r>
          </w:p>
        </w:tc>
        <w:tc>
          <w:p>
            <w:pPr>
              <w:spacing w:after="60" w:before="60"/>
            </w:pPr>
            <w:r>
              <w:rPr>
                <w:sz w:val="18"/>
                <w:szCs w:val="18"/>
              </w:rPr>
              <w:t xml:space="preserve">Responsable qualité hygiène</w:t>
            </w:r>
          </w:p>
        </w:tc>
        <w:tc>
          <w:p>
            <w:pPr>
              <w:spacing w:after="60" w:before="60"/>
            </w:pPr>
            <w:r>
              <w:rPr>
                <w:sz w:val="18"/>
                <w:szCs w:val="18"/>
              </w:rPr>
              <w:t xml:space="preserve">11 ans, audit ISO 22000:2018</w:t>
            </w:r>
          </w:p>
        </w:tc>
        <w:tc>
          <w:p>
            <w:pPr>
              <w:spacing w:after="60" w:before="60"/>
            </w:pPr>
            <w:r>
              <w:rPr>
                <w:sz w:val="18"/>
                <w:szCs w:val="18"/>
              </w:rPr>
              <w:t xml:space="preserve">Bac+3 QHSE, lead auditor ISO 22000</w:t>
            </w:r>
          </w:p>
        </w:tc>
      </w:tr>
    </w:tbl>
    <w:p>
      <w:pPr>
        <w:spacing w:after="200" w:before="120"/>
      </w:pPr>
      <w:r>
        <w:rPr>
          <w:i/>
          <w:iCs/>
          <w:color w:val="8b8b8b"/>
          <w:sz w:val="18"/>
          <w:szCs w:val="18"/>
        </w:rPr>
        <w:t xml:space="preserve">Les CV nominatifs complets seront joints à la candidature. Les noms ont été anonymisés à des fins d'exemple.</w:t>
      </w:r>
    </w:p>
    <w:p>
      <w:pPr>
        <w:pStyle w:val="Heading1"/>
        <w:spacing w:after="200" w:before="400"/>
      </w:pPr>
      <w:r>
        <w:rPr>
          <w:b/>
          <w:bCs/>
          <w:color w:val="d97706"/>
        </w:rPr>
        <w:t xml:space="preserve">Annexe E — Références récentes (placeholders à personnaliser)</w:t>
      </w:r>
    </w:p>
    <w:p>
      <w:pPr>
        <w:spacing w:after="200"/>
      </w:pPr>
      <w:r>
        <w:rPr>
          <w:i/>
          <w:iCs/>
          <w:color w:val="8b8b8b"/>
          <w:sz w:val="18"/>
          <w:szCs w:val="18"/>
        </w:rPr>
        <w:t xml:space="preserve">Tableau-type — votre vrai dossier intègrera vos références issues de la mémoire d'entreprise indexée dans Opportunix, vérifiables au sens de l'art. R2152-7 CCP.</w:t>
      </w:r>
    </w:p>
    <w:tbl>
      <w:tblPr>
        <w:tblW w:type="pct" w:w="100%"/>
        <w:tblBorders>
          <w:top w:val="single" w:color="d97706" w:sz="4"/>
          <w:left w:val="single" w:color="e5e5e5" w:sz="2"/>
          <w:bottom w:val="single" w:color="d97706" w:sz="4"/>
          <w:right w:val="single" w:color="e5e5e5" w:sz="2"/>
          <w:insideH w:val="single" w:color="e5e5e5" w:sz="2"/>
          <w:insideV w:val="single" w:color="e5e5e5" w:sz="2"/>
        </w:tblBorders>
      </w:tblPr>
      <w:tblGrid>
        <w:gridCol w:w="100"/>
        <w:gridCol w:w="100"/>
        <w:gridCol w:w="100"/>
        <w:gridCol w:w="100"/>
        <w:gridCol w:w="100"/>
      </w:tblGrid>
      <w:tr>
        <w:trPr>
          <w:tblHeader/>
        </w:trPr>
        <w:tc>
          <w:tcPr>
            <w:shd w:fill="FFF7E6" w:color="auto"/>
          </w:tcPr>
          <w:p>
            <w:pPr>
              <w:spacing w:after="80" w:before="80"/>
            </w:pPr>
            <w:r>
              <w:rPr>
                <w:b/>
                <w:bCs/>
                <w:color w:val="92400e"/>
                <w:sz w:val="20"/>
                <w:szCs w:val="20"/>
              </w:rPr>
              <w:t xml:space="preserve">Pouvoir adjudicateur</w:t>
            </w:r>
          </w:p>
        </w:tc>
        <w:tc>
          <w:tcPr>
            <w:shd w:fill="FFF7E6" w:color="auto"/>
          </w:tcPr>
          <w:p>
            <w:pPr>
              <w:spacing w:after="80" w:before="80"/>
            </w:pPr>
            <w:r>
              <w:rPr>
                <w:b/>
                <w:bCs/>
                <w:color w:val="92400e"/>
                <w:sz w:val="20"/>
                <w:szCs w:val="20"/>
              </w:rPr>
              <w:t xml:space="preserve">Objet du marché</w:t>
            </w:r>
          </w:p>
        </w:tc>
        <w:tc>
          <w:tcPr>
            <w:shd w:fill="FFF7E6" w:color="auto"/>
          </w:tcPr>
          <w:p>
            <w:pPr>
              <w:spacing w:after="80" w:before="80"/>
            </w:pPr>
            <w:r>
              <w:rPr>
                <w:b/>
                <w:bCs/>
                <w:color w:val="92400e"/>
                <w:sz w:val="20"/>
                <w:szCs w:val="20"/>
              </w:rPr>
              <w:t xml:space="preserve">Montant HT</w:t>
            </w:r>
          </w:p>
        </w:tc>
        <w:tc>
          <w:tcPr>
            <w:shd w:fill="FFF7E6" w:color="auto"/>
          </w:tcPr>
          <w:p>
            <w:pPr>
              <w:spacing w:after="80" w:before="80"/>
            </w:pPr>
            <w:r>
              <w:rPr>
                <w:b/>
                <w:bCs/>
                <w:color w:val="92400e"/>
                <w:sz w:val="20"/>
                <w:szCs w:val="20"/>
              </w:rPr>
              <w:t xml:space="preserve">Année</w:t>
            </w:r>
          </w:p>
        </w:tc>
        <w:tc>
          <w:tcPr>
            <w:shd w:fill="FFF7E6" w:color="auto"/>
          </w:tcPr>
          <w:p>
            <w:pPr>
              <w:spacing w:after="80" w:before="80"/>
            </w:pPr>
            <w:r>
              <w:rPr>
                <w:b/>
                <w:bCs/>
                <w:color w:val="92400e"/>
                <w:sz w:val="20"/>
                <w:szCs w:val="20"/>
              </w:rPr>
              <w:t xml:space="preserve">Statut</w:t>
            </w:r>
          </w:p>
        </w:tc>
      </w:tr>
      <w:tr>
        <w:tc>
          <w:p>
            <w:pPr>
              <w:spacing w:after="60" w:before="60"/>
            </w:pPr>
            <w:r>
              <w:rPr>
                <w:sz w:val="18"/>
                <w:szCs w:val="18"/>
              </w:rPr>
              <w:t xml:space="preserve">[À renseigner — vraie commune]</w:t>
            </w:r>
          </w:p>
        </w:tc>
        <w:tc>
          <w:p>
            <w:pPr>
              <w:spacing w:after="60" w:before="60"/>
            </w:pPr>
            <w:r>
              <w:rPr>
                <w:sz w:val="18"/>
                <w:szCs w:val="18"/>
              </w:rPr>
              <w:t xml:space="preserve">[Cantine scolaire 320 repas/j, marché 3 ans]</w:t>
            </w:r>
          </w:p>
        </w:tc>
        <w:tc>
          <w:p>
            <w:pPr>
              <w:spacing w:after="60" w:before="60"/>
            </w:pPr>
            <w:r>
              <w:rPr>
                <w:sz w:val="18"/>
                <w:szCs w:val="18"/>
              </w:rPr>
              <w:t xml:space="preserve">[≈ 215 k€/an HT]</w:t>
            </w:r>
          </w:p>
        </w:tc>
        <w:tc>
          <w:p>
            <w:pPr>
              <w:spacing w:after="60" w:before="60"/>
            </w:pPr>
            <w:r>
              <w:rPr>
                <w:sz w:val="18"/>
                <w:szCs w:val="18"/>
              </w:rPr>
              <w:t xml:space="preserve">[2023]</w:t>
            </w:r>
          </w:p>
        </w:tc>
        <w:tc>
          <w:p>
            <w:pPr>
              <w:spacing w:after="60" w:before="60"/>
            </w:pPr>
            <w:r>
              <w:rPr>
                <w:sz w:val="18"/>
                <w:szCs w:val="18"/>
              </w:rPr>
              <w:t xml:space="preserve">Reconduit, % bio en hausse</w:t>
            </w:r>
          </w:p>
        </w:tc>
      </w:tr>
      <w:tr>
        <w:tc>
          <w:p>
            <w:pPr>
              <w:spacing w:after="60" w:before="60"/>
            </w:pPr>
            <w:r>
              <w:rPr>
                <w:sz w:val="18"/>
                <w:szCs w:val="18"/>
              </w:rPr>
              <w:t xml:space="preserve">[À renseigner — vrai SIVU]</w:t>
            </w:r>
          </w:p>
        </w:tc>
        <w:tc>
          <w:p>
            <w:pPr>
              <w:spacing w:after="60" w:before="60"/>
            </w:pPr>
            <w:r>
              <w:rPr>
                <w:sz w:val="18"/>
                <w:szCs w:val="18"/>
              </w:rPr>
              <w:t xml:space="preserve">[Cantines mutualisées 6 communes]</w:t>
            </w:r>
          </w:p>
        </w:tc>
        <w:tc>
          <w:p>
            <w:pPr>
              <w:spacing w:after="60" w:before="60"/>
            </w:pPr>
            <w:r>
              <w:rPr>
                <w:sz w:val="18"/>
                <w:szCs w:val="18"/>
              </w:rPr>
              <w:t xml:space="preserve">[≈ 410 k€/an HT]</w:t>
            </w:r>
          </w:p>
        </w:tc>
        <w:tc>
          <w:p>
            <w:pPr>
              <w:spacing w:after="60" w:before="60"/>
            </w:pPr>
            <w:r>
              <w:rPr>
                <w:sz w:val="18"/>
                <w:szCs w:val="18"/>
              </w:rPr>
              <w:t xml:space="preserve">[2024]</w:t>
            </w:r>
          </w:p>
        </w:tc>
        <w:tc>
          <w:p>
            <w:pPr>
              <w:spacing w:after="60" w:before="60"/>
            </w:pPr>
            <w:r>
              <w:rPr>
                <w:sz w:val="18"/>
                <w:szCs w:val="18"/>
              </w:rPr>
              <w:t xml:space="preserve">En cours, audit Ma Cantine 95 %</w:t>
            </w:r>
          </w:p>
        </w:tc>
      </w:tr>
    </w:tbl>
    <w:p>
      <w:pPr>
        <w:spacing w:before="800"/>
        <w:jc w:val="center"/>
      </w:pPr>
      <w:r>
        <w:rPr>
          <w:i/>
          <w:iCs/>
          <w:color w:val="8b8b8b"/>
          <w:sz w:val="18"/>
          <w:szCs w:val="18"/>
        </w:rPr>
        <w:t xml:space="preserve">── Fin de l'exemple ──</w:t>
      </w:r>
    </w:p>
    <w:p>
      <w:pPr>
        <w:spacing w:before="200"/>
        <w:jc w:val="center"/>
      </w:pPr>
      <w:r>
        <w:rPr>
          <w:i/>
          <w:iCs/>
          <w:color w:val="8b8b8b"/>
          <w:sz w:val="16"/>
          <w:szCs w:val="16"/>
        </w:rPr>
        <w:t xml:space="preserve">Votre dossier réel sera entièrement personnalisé : DCE analysé, vraies références, vrais prix, mémoire technique sourcée.</w:t>
      </w:r>
    </w:p>
    <w:p>
      <w:pPr>
        <w:spacing w:before="200"/>
        <w:jc w:val="center"/>
      </w:pPr>
      <w:r>
        <w:rPr>
          <w:b/>
          <w:bCs/>
          <w:color w:val="d97706"/>
          <w:sz w:val="16"/>
          <w:szCs w:val="16"/>
        </w:rPr>
        <w:t xml:space="preserve">Généré par Opportunix · pipeline 10 agents IA · 30 min · à partir de 19 €</w:t>
      </w:r>
    </w:p>
    <w:sectPr>
      <w:headerReference w:type="default" r:id="rId7"/>
      <w:footerReference w:type="default" r:id="rId8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i/>
        <w:iCs/>
        <w:color w:val="8b8b8b"/>
        <w:sz w:val="16"/>
        <w:szCs w:val="16"/>
      </w:rPr>
      <w:t xml:space="preserve">Squelette d'exemple — non destiné à être déposé en l'état · </w:t>
    </w:r>
    <w:r>
      <w:rPr>
        <w:color w:val="8b8b8b"/>
        <w:sz w:val="16"/>
        <w:szCs w:val="16"/>
      </w:rPr>
      <w:t xml:space="preserve">Page </w:t>
    </w:r>
    <w:r>
      <w:rPr>
        <w:color w:val="8b8b8b"/>
        <w:sz w:val="16"/>
        <w:szCs w:val="16"/>
      </w:rPr>
      <w:fldChar w:fldCharType="begin"/>
      <w:instrText xml:space="preserve">PAGE</w:instrText>
      <w:fldChar w:fldCharType="separate"/>
      <w:fldChar w:fldCharType="end"/>
    </w:r>
    <w:r>
      <w:rPr>
        <w:color w:val="8b8b8b"/>
        <w:sz w:val="16"/>
        <w:szCs w:val="16"/>
      </w:rPr>
      <w:t xml:space="preserve"> / </w:t>
    </w:r>
    <w:r>
      <w:rPr>
        <w:color w:val="8b8b8b"/>
        <w:sz w:val="16"/>
        <w:szCs w:val="16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center"/>
    </w:pPr>
    <w:r>
      <w:rPr>
        <w:b/>
        <w:bCs/>
        <w:color w:val="d97706"/>
        <w:sz w:val="16"/>
        <w:szCs w:val="16"/>
      </w:rPr>
      <w:t xml:space="preserve">EXEMPLE — DONNÉES FICTIVES — GÉNÉRÉ PAR OPPORTUNIX (IA)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Mémoire technique (exemple fictif) — Fourniture de repas pour la cantine scolaire</dc:title>
  <dc:creator>Opportunix</dc:creator>
  <dc:description>Squelette d'exemple à des fins d'illustration. Données fictives.</dc:description>
  <cp:lastModifiedBy>Un-named</cp:lastModifiedBy>
  <cp:revision>1</cp:revision>
  <dcterms:created xsi:type="dcterms:W3CDTF">2026-05-12T19:53:17.363Z</dcterms:created>
  <dcterms:modified xsi:type="dcterms:W3CDTF">2026-05-12T19:53:17.363Z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